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C437BF"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C437BF"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200AA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鳥取県中小企業団体中央会会長</w:t>
      </w:r>
      <w:r w:rsidR="00BB1203" w:rsidRPr="009A115E">
        <w:rPr>
          <w:rFonts w:ascii="ＭＳ ゴシック" w:eastAsia="ＭＳ ゴシック" w:hAnsi="ＭＳ ゴシック" w:hint="eastAsia"/>
          <w:sz w:val="22"/>
        </w:rPr>
        <w:t xml:space="preserve">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bookmarkStart w:id="0" w:name="_GoBack"/>
      <w:bookmarkEnd w:id="0"/>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C437BF"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C437BF"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C437BF"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5EC7"/>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0AA5"/>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7BF"/>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5ED2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7D8D-2DF1-4AE3-A490-6683C37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2019-02-18T08:23:00Z</dcterms:modified>
</cp:coreProperties>
</file>